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CA" w:rsidRPr="000D57CA" w:rsidRDefault="000D57CA" w:rsidP="000D57CA">
      <w:pPr>
        <w:spacing w:before="100" w:beforeAutospacing="1" w:after="100" w:afterAutospacing="1" w:line="240" w:lineRule="auto"/>
        <w:outlineLvl w:val="1"/>
        <w:rPr>
          <w:rFonts w:ascii="MEBHeadFont" w:eastAsia="Times New Roman" w:hAnsi="MEBHeadFont" w:cs="Times New Roman"/>
          <w:b/>
          <w:bCs/>
          <w:sz w:val="36"/>
          <w:szCs w:val="36"/>
          <w:lang w:eastAsia="tr-TR"/>
        </w:rPr>
      </w:pPr>
      <w:r w:rsidRPr="000D57CA">
        <w:rPr>
          <w:rFonts w:ascii="MEBHeadFont" w:eastAsia="Times New Roman" w:hAnsi="MEBHeadFont" w:cs="Times New Roman"/>
          <w:b/>
          <w:bCs/>
          <w:sz w:val="36"/>
          <w:szCs w:val="36"/>
          <w:lang w:eastAsia="tr-TR"/>
        </w:rPr>
        <w:fldChar w:fldCharType="begin"/>
      </w:r>
      <w:r w:rsidRPr="000D57CA">
        <w:rPr>
          <w:rFonts w:ascii="MEBHeadFont" w:eastAsia="Times New Roman" w:hAnsi="MEBHeadFont" w:cs="Times New Roman"/>
          <w:b/>
          <w:bCs/>
          <w:sz w:val="36"/>
          <w:szCs w:val="36"/>
          <w:lang w:eastAsia="tr-TR"/>
        </w:rPr>
        <w:instrText xml:space="preserve"> HYPERLINK "http://oygm.meb.gov.tr/www/asli-ogretmenlige-gecis-sinavina-yonelik-duyuru/icerik/359" </w:instrText>
      </w:r>
      <w:r w:rsidRPr="000D57CA">
        <w:rPr>
          <w:rFonts w:ascii="MEBHeadFont" w:eastAsia="Times New Roman" w:hAnsi="MEBHeadFont" w:cs="Times New Roman"/>
          <w:b/>
          <w:bCs/>
          <w:sz w:val="36"/>
          <w:szCs w:val="36"/>
          <w:lang w:eastAsia="tr-TR"/>
        </w:rPr>
        <w:fldChar w:fldCharType="separate"/>
      </w:r>
      <w:r w:rsidRPr="000D57CA">
        <w:rPr>
          <w:rFonts w:ascii="MEBHeadFont" w:eastAsia="Times New Roman" w:hAnsi="MEBHeadFont" w:cs="Times New Roman"/>
          <w:b/>
          <w:bCs/>
          <w:color w:val="0000FF"/>
          <w:sz w:val="36"/>
          <w:szCs w:val="36"/>
          <w:u w:val="single"/>
          <w:lang w:eastAsia="tr-TR"/>
        </w:rPr>
        <w:t>Asli Öğretmenliğe Geçiş Sınavına Yönelik Duyuru</w:t>
      </w:r>
      <w:r w:rsidRPr="000D57CA">
        <w:rPr>
          <w:rFonts w:ascii="MEBHeadFont" w:eastAsia="Times New Roman" w:hAnsi="MEBHeadFont" w:cs="Times New Roman"/>
          <w:b/>
          <w:bCs/>
          <w:sz w:val="36"/>
          <w:szCs w:val="36"/>
          <w:lang w:eastAsia="tr-TR"/>
        </w:rPr>
        <w:fldChar w:fldCharType="end"/>
      </w:r>
    </w:p>
    <w:p w:rsidR="000D57CA" w:rsidRPr="000D57CA" w:rsidRDefault="000D57CA" w:rsidP="000D57CA">
      <w:pPr>
        <w:spacing w:after="0" w:line="240" w:lineRule="auto"/>
        <w:rPr>
          <w:rFonts w:ascii="Times New Roman" w:eastAsia="Times New Roman" w:hAnsi="Times New Roman" w:cs="Times New Roman"/>
          <w:sz w:val="24"/>
          <w:szCs w:val="24"/>
          <w:lang w:eastAsia="tr-TR"/>
        </w:rPr>
      </w:pPr>
      <w:bookmarkStart w:id="0" w:name="_GoBack"/>
      <w:bookmarkEnd w:id="0"/>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17 Nisan 2014 tarih ve 29329 sayılı Resmi Gazetede yayımlanan Milli Eğitim Bakanlığı Öğretmen Atama ve Yer Değiştirme Yönetmeliğinin hükümleri doğrultusunda Aday Öğretmenlerin asil olarak atanabilmeleri için 18 Aralık 2016 tarihinde yazılı ve devamında sözlü sınav yapılacaktır. Sınav, Bakanlığımız ana sayfası duyurular kısmında yer alan </w:t>
      </w:r>
      <w:hyperlink r:id="rId4" w:history="1">
        <w:r w:rsidRPr="000D57CA">
          <w:rPr>
            <w:rFonts w:ascii="Times New Roman" w:eastAsia="Times New Roman" w:hAnsi="Times New Roman" w:cs="Times New Roman"/>
            <w:color w:val="0000FF"/>
            <w:sz w:val="24"/>
            <w:szCs w:val="24"/>
            <w:u w:val="single"/>
            <w:lang w:eastAsia="tr-TR"/>
          </w:rPr>
          <w:t>sınav kılavuzu</w:t>
        </w:r>
      </w:hyperlink>
      <w:r w:rsidRPr="000D57CA">
        <w:rPr>
          <w:rFonts w:ascii="Times New Roman" w:eastAsia="Times New Roman" w:hAnsi="Times New Roman" w:cs="Times New Roman"/>
          <w:sz w:val="24"/>
          <w:szCs w:val="24"/>
          <w:lang w:eastAsia="tr-TR"/>
        </w:rPr>
        <w:t>nda belirtilen usul ve esaslar doğrultusunda gerçekleştirilecektir.</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b/>
          <w:bCs/>
          <w:sz w:val="24"/>
          <w:szCs w:val="24"/>
          <w:lang w:eastAsia="tr-TR"/>
        </w:rPr>
        <w:t>Mazereti Nedeniyle Başka İlde Sınava Girmek İsteyen Aday Öğretmenler</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xml:space="preserve">            Aday öğretmenlerin görevli bulundukları ilde sınavlara girmesi esastır. Ancak sınavlara girmeye hak kazanan aday öğretmenlerden; sınav tarihlerinde muvazzaf askerlik görevi </w:t>
      </w:r>
      <w:proofErr w:type="gramStart"/>
      <w:r w:rsidRPr="000D57CA">
        <w:rPr>
          <w:rFonts w:ascii="Times New Roman" w:eastAsia="Times New Roman" w:hAnsi="Times New Roman" w:cs="Times New Roman"/>
          <w:sz w:val="24"/>
          <w:szCs w:val="24"/>
          <w:lang w:eastAsia="tr-TR"/>
        </w:rPr>
        <w:t>dahil</w:t>
      </w:r>
      <w:proofErr w:type="gramEnd"/>
      <w:r w:rsidRPr="000D57CA">
        <w:rPr>
          <w:rFonts w:ascii="Times New Roman" w:eastAsia="Times New Roman" w:hAnsi="Times New Roman" w:cs="Times New Roman"/>
          <w:sz w:val="24"/>
          <w:szCs w:val="24"/>
          <w:lang w:eastAsia="tr-TR"/>
        </w:rPr>
        <w:t xml:space="preserve"> her türlü aylıksız izin, analık izni, refakat izni ve hastalık izinleri (uzun süreli tedavi, tedavisi görevli bulunduğu ilde mümkün olmayan ya da farklı bir ilde görmüş olduğu tedavinin kesilmesi durumunda sağlığı olumsuz etkilenecekler) olanlar ve 18/12/2016 tarihinde yapılacak olan Akademik Personel ve Lisansüstü Eğitimi Giriş Sınavı (ALES)’</w:t>
      </w:r>
      <w:proofErr w:type="spellStart"/>
      <w:r w:rsidRPr="000D57CA">
        <w:rPr>
          <w:rFonts w:ascii="Times New Roman" w:eastAsia="Times New Roman" w:hAnsi="Times New Roman" w:cs="Times New Roman"/>
          <w:sz w:val="24"/>
          <w:szCs w:val="24"/>
          <w:lang w:eastAsia="tr-TR"/>
        </w:rPr>
        <w:t>na</w:t>
      </w:r>
      <w:proofErr w:type="spellEnd"/>
      <w:r w:rsidRPr="000D57CA">
        <w:rPr>
          <w:rFonts w:ascii="Times New Roman" w:eastAsia="Times New Roman" w:hAnsi="Times New Roman" w:cs="Times New Roman"/>
          <w:sz w:val="24"/>
          <w:szCs w:val="24"/>
          <w:lang w:eastAsia="tr-TR"/>
        </w:rPr>
        <w:t xml:space="preserve"> girecekler, görev yerinde bulunamaması durumunda mazeretlerini belgelendirmeleri ve Genel Müdürlüğümüze 21/11/2016 tarihi mesai bitimine kadar belgeleriyle birlikte başvurmalarının ardından başvuruların Genel Müdürlüğümüzce uygun bulunması halinde dilekçelerinde belirtmiş oldukları ilde sınavlara girebilecektir.</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xml:space="preserve">            Genel Müdürlüğümüze ekteki dilekçe ile yapılacak başvurularda adayın adı, soyadı, T.C. kimlik numarası, görevli bulunduğu ili, ilçesi, eğitim kurumu, mazereti, mazeretini gösterir resmi belge (dilekçe eki şeklinde) ve sınavlara girmek istediği il bilgileri yer alacak, dilekçe aday tarafından ıslak imza ile imzalanacaktır. Dilekçeler en geç </w:t>
      </w:r>
      <w:proofErr w:type="gramStart"/>
      <w:r w:rsidRPr="000D57CA">
        <w:rPr>
          <w:rFonts w:ascii="Times New Roman" w:eastAsia="Times New Roman" w:hAnsi="Times New Roman" w:cs="Times New Roman"/>
          <w:sz w:val="24"/>
          <w:szCs w:val="24"/>
          <w:lang w:eastAsia="tr-TR"/>
        </w:rPr>
        <w:t>21/11/2016</w:t>
      </w:r>
      <w:proofErr w:type="gramEnd"/>
      <w:r w:rsidRPr="000D57CA">
        <w:rPr>
          <w:rFonts w:ascii="Times New Roman" w:eastAsia="Times New Roman" w:hAnsi="Times New Roman" w:cs="Times New Roman"/>
          <w:sz w:val="24"/>
          <w:szCs w:val="24"/>
          <w:lang w:eastAsia="tr-TR"/>
        </w:rPr>
        <w:t xml:space="preserve"> tarihi mesai bitiminde Genel Müdürlüğümüze ulaşacak şekilde posta yoluyla ya da elden teslim edilebilir. Elden belge teslimi için adayın bizzat kendisinin gelmesine gerek yoktur. </w:t>
      </w:r>
      <w:r w:rsidRPr="000D57CA">
        <w:rPr>
          <w:rFonts w:ascii="Times New Roman" w:eastAsia="Times New Roman" w:hAnsi="Times New Roman" w:cs="Times New Roman"/>
          <w:b/>
          <w:bCs/>
          <w:sz w:val="24"/>
          <w:szCs w:val="24"/>
          <w:lang w:eastAsia="tr-TR"/>
        </w:rPr>
        <w:t>Posta yoluyla ulaştırılacak dilekçelerde yaşanacak gecikme ya da aksaklıklardan adayın kendisi sorumludur. E-posta, faks, telefon yollarıyla yapılan başvurular dikkate alınmayacaktır.</w:t>
      </w:r>
    </w:p>
    <w:p w:rsidR="000D57CA" w:rsidRPr="000D57CA" w:rsidRDefault="000D57CA" w:rsidP="000D57CA">
      <w:pPr>
        <w:shd w:val="clear" w:color="auto" w:fill="FEFEFE"/>
        <w:spacing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İlgililere duyurulur.</w:t>
      </w:r>
    </w:p>
    <w:p w:rsidR="000D57CA" w:rsidRPr="000D57CA" w:rsidRDefault="000D57CA" w:rsidP="000D57CA">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w:t>
      </w:r>
    </w:p>
    <w:p w:rsidR="000D57CA" w:rsidRPr="000D57CA" w:rsidRDefault="000D57CA" w:rsidP="000D57CA">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b/>
          <w:bCs/>
          <w:sz w:val="24"/>
          <w:szCs w:val="24"/>
          <w:lang w:eastAsia="tr-TR"/>
        </w:rPr>
        <w:t>Asli Öğretmenliğe Geçiş Sınav Kılavuzunda Yapılan Değişiklik</w:t>
      </w:r>
    </w:p>
    <w:p w:rsidR="000D57CA" w:rsidRPr="000D57CA" w:rsidRDefault="000D57CA" w:rsidP="000D57CA">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b/>
          <w:bCs/>
          <w:sz w:val="24"/>
          <w:szCs w:val="24"/>
          <w:lang w:eastAsia="tr-TR"/>
        </w:rPr>
        <w:t> </w:t>
      </w:r>
    </w:p>
    <w:p w:rsidR="000D57CA" w:rsidRPr="000D57CA" w:rsidRDefault="000D57CA" w:rsidP="000D57CA">
      <w:pPr>
        <w:adjustRightInd w:val="0"/>
        <w:spacing w:before="100" w:beforeAutospacing="1" w:after="0" w:line="240" w:lineRule="auto"/>
        <w:ind w:firstLine="708"/>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sz w:val="24"/>
          <w:szCs w:val="24"/>
          <w:lang w:eastAsia="tr-TR"/>
        </w:rPr>
        <w:t xml:space="preserve">13.10.2016 tarihinde </w:t>
      </w:r>
      <w:hyperlink r:id="rId5" w:history="1">
        <w:r w:rsidRPr="000D57CA">
          <w:rPr>
            <w:rFonts w:ascii="Times New Roman" w:eastAsia="Times New Roman" w:hAnsi="Times New Roman" w:cs="Times New Roman"/>
            <w:color w:val="0000FF"/>
            <w:sz w:val="24"/>
            <w:szCs w:val="24"/>
            <w:u w:val="single"/>
            <w:lang w:eastAsia="tr-TR"/>
          </w:rPr>
          <w:t>www.meb.gov.tr</w:t>
        </w:r>
      </w:hyperlink>
      <w:r w:rsidRPr="000D57CA">
        <w:rPr>
          <w:rFonts w:ascii="Times New Roman" w:eastAsia="Times New Roman" w:hAnsi="Times New Roman" w:cs="Times New Roman"/>
          <w:sz w:val="24"/>
          <w:szCs w:val="24"/>
          <w:lang w:eastAsia="tr-TR"/>
        </w:rPr>
        <w:t xml:space="preserve"> adresinde yayımlanan Asli Öğretmenliğe Geçiş Sınavı e-Kılavuzu’nun 3.1.1.c maddesi aşağıdaki şekilde yeniden düzenlenmiştir.</w:t>
      </w:r>
    </w:p>
    <w:p w:rsidR="000D57CA" w:rsidRPr="000D57CA" w:rsidRDefault="000D57CA" w:rsidP="000D57CA">
      <w:pPr>
        <w:adjustRightInd w:val="0"/>
        <w:spacing w:before="100" w:beforeAutospacing="1" w:after="0" w:line="240" w:lineRule="auto"/>
        <w:ind w:firstLine="708"/>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b/>
          <w:bCs/>
          <w:sz w:val="24"/>
          <w:szCs w:val="24"/>
          <w:lang w:eastAsia="tr-TR"/>
        </w:rPr>
        <w:t xml:space="preserve">Eski hali : </w:t>
      </w:r>
      <w:r w:rsidRPr="000D57CA">
        <w:rPr>
          <w:rFonts w:ascii="Times New Roman" w:eastAsia="Times New Roman" w:hAnsi="Times New Roman" w:cs="Times New Roman"/>
          <w:sz w:val="24"/>
          <w:szCs w:val="24"/>
          <w:lang w:eastAsia="tr-TR"/>
        </w:rPr>
        <w:t xml:space="preserve">“Banka </w:t>
      </w:r>
      <w:proofErr w:type="gramStart"/>
      <w:r w:rsidRPr="000D57CA">
        <w:rPr>
          <w:rFonts w:ascii="Times New Roman" w:eastAsia="Times New Roman" w:hAnsi="Times New Roman" w:cs="Times New Roman"/>
          <w:sz w:val="24"/>
          <w:szCs w:val="24"/>
          <w:lang w:eastAsia="tr-TR"/>
        </w:rPr>
        <w:t>dekontu</w:t>
      </w:r>
      <w:proofErr w:type="gramEnd"/>
      <w:r w:rsidRPr="000D57CA">
        <w:rPr>
          <w:rFonts w:ascii="Times New Roman" w:eastAsia="Times New Roman" w:hAnsi="Times New Roman" w:cs="Times New Roman"/>
          <w:sz w:val="24"/>
          <w:szCs w:val="24"/>
          <w:lang w:eastAsia="tr-TR"/>
        </w:rPr>
        <w:t xml:space="preserve">/ATM işlem fişinde adayın T.C. kimlik numarası, adı, soyadı </w:t>
      </w:r>
      <w:proofErr w:type="gramStart"/>
      <w:r w:rsidRPr="000D57CA">
        <w:rPr>
          <w:rFonts w:ascii="Times New Roman" w:eastAsia="Times New Roman" w:hAnsi="Times New Roman" w:cs="Times New Roman"/>
          <w:sz w:val="24"/>
          <w:szCs w:val="24"/>
          <w:lang w:eastAsia="tr-TR"/>
        </w:rPr>
        <w:t>ve</w:t>
      </w:r>
      <w:proofErr w:type="gramEnd"/>
      <w:r w:rsidRPr="000D57CA">
        <w:rPr>
          <w:rFonts w:ascii="Times New Roman" w:eastAsia="Times New Roman" w:hAnsi="Times New Roman" w:cs="Times New Roman"/>
          <w:sz w:val="24"/>
          <w:szCs w:val="24"/>
          <w:lang w:eastAsia="tr-TR"/>
        </w:rPr>
        <w:t xml:space="preserve"> katıldığı sınavın açık adı bulunacaktır. Sınav ücreti sadece 3.1.1.a maddesinde anılan şekilde bankaya yatırılacaktır. Mektup, elden, havale veya EFT yoluyla sınav ücreti tahsil edilmeyecektir.”</w:t>
      </w:r>
    </w:p>
    <w:p w:rsidR="000D57CA" w:rsidRPr="000D57CA" w:rsidRDefault="000D57CA" w:rsidP="000D57CA">
      <w:pPr>
        <w:adjustRightInd w:val="0"/>
        <w:spacing w:before="100" w:beforeAutospacing="1" w:after="0" w:line="240" w:lineRule="auto"/>
        <w:ind w:firstLine="708"/>
        <w:jc w:val="both"/>
        <w:rPr>
          <w:rFonts w:ascii="Times New Roman" w:eastAsia="Times New Roman" w:hAnsi="Times New Roman" w:cs="Times New Roman"/>
          <w:sz w:val="24"/>
          <w:szCs w:val="24"/>
          <w:lang w:eastAsia="tr-TR"/>
        </w:rPr>
      </w:pPr>
      <w:r w:rsidRPr="000D57CA">
        <w:rPr>
          <w:rFonts w:ascii="Times New Roman" w:eastAsia="Times New Roman" w:hAnsi="Times New Roman" w:cs="Times New Roman"/>
          <w:b/>
          <w:bCs/>
          <w:sz w:val="24"/>
          <w:szCs w:val="24"/>
          <w:lang w:eastAsia="tr-TR"/>
        </w:rPr>
        <w:t xml:space="preserve">Yeni </w:t>
      </w:r>
      <w:proofErr w:type="spellStart"/>
      <w:r w:rsidRPr="000D57CA">
        <w:rPr>
          <w:rFonts w:ascii="Times New Roman" w:eastAsia="Times New Roman" w:hAnsi="Times New Roman" w:cs="Times New Roman"/>
          <w:b/>
          <w:bCs/>
          <w:sz w:val="24"/>
          <w:szCs w:val="24"/>
          <w:lang w:eastAsia="tr-TR"/>
        </w:rPr>
        <w:t>hali:</w:t>
      </w:r>
      <w:r w:rsidRPr="000D57CA">
        <w:rPr>
          <w:rFonts w:ascii="Times New Roman" w:eastAsia="Times New Roman" w:hAnsi="Times New Roman" w:cs="Times New Roman"/>
          <w:sz w:val="24"/>
          <w:szCs w:val="24"/>
          <w:lang w:eastAsia="tr-TR"/>
        </w:rPr>
        <w:t>“Sınav</w:t>
      </w:r>
      <w:proofErr w:type="spellEnd"/>
      <w:r w:rsidRPr="000D57CA">
        <w:rPr>
          <w:rFonts w:ascii="Times New Roman" w:eastAsia="Times New Roman" w:hAnsi="Times New Roman" w:cs="Times New Roman"/>
          <w:sz w:val="24"/>
          <w:szCs w:val="24"/>
          <w:lang w:eastAsia="tr-TR"/>
        </w:rPr>
        <w:t xml:space="preserve"> ücreti sadece 3.1.1.a maddesinde anılan şekilde bankaya yatırılacaktır. Mektup, elden, havale veya EFT yoluyla sınav ücreti tahsil edilmeyecektir.”</w:t>
      </w:r>
    </w:p>
    <w:p w:rsidR="00182376" w:rsidRDefault="00182376"/>
    <w:p w:rsidR="006B7EAD" w:rsidRDefault="006B7EAD" w:rsidP="006B7EAD"/>
    <w:p w:rsidR="006B7EAD" w:rsidRDefault="006B7EAD" w:rsidP="006B7EAD">
      <w:pPr>
        <w:jc w:val="center"/>
        <w:rPr>
          <w:b/>
        </w:rPr>
      </w:pPr>
      <w:r w:rsidRPr="002D3F30">
        <w:rPr>
          <w:b/>
        </w:rPr>
        <w:t>ÖĞRETMEN YETİŞTİRME VE GELİŞTİRME GENEL MÜDÜRLÜĞÜNE</w:t>
      </w:r>
    </w:p>
    <w:p w:rsidR="006B7EAD" w:rsidRDefault="006B7EAD" w:rsidP="006B7EAD">
      <w:pPr>
        <w:jc w:val="center"/>
      </w:pPr>
      <w:r>
        <w:t>(</w:t>
      </w:r>
      <w:r w:rsidRPr="002D3F30">
        <w:t xml:space="preserve">Milli Müdafaa Caddesi 6/3 MEB Ek bina </w:t>
      </w:r>
      <w:r>
        <w:t xml:space="preserve">06420 </w:t>
      </w:r>
      <w:r w:rsidRPr="002D3F30">
        <w:t>Kızılay/Çankaya/ANKARA</w:t>
      </w:r>
      <w:r>
        <w:t>)</w:t>
      </w:r>
    </w:p>
    <w:p w:rsidR="006B7EAD" w:rsidRPr="002D3F30" w:rsidRDefault="006B7EAD" w:rsidP="006B7EAD">
      <w:pPr>
        <w:jc w:val="center"/>
      </w:pPr>
    </w:p>
    <w:p w:rsidR="006B7EAD" w:rsidRDefault="006B7EAD" w:rsidP="006B7EAD">
      <w:pPr>
        <w:ind w:firstLine="708"/>
        <w:jc w:val="both"/>
      </w:pPr>
      <w:r>
        <w:t xml:space="preserve">18 Aralık 2016 tarihinde yapılacak olan yazılı sınava ve devamında yapılacak olan sözlü sınava aşağıda belirttiğim bilgiler ve ekte yer alan belgeler doğrultusunda </w:t>
      </w:r>
      <w:proofErr w:type="gramStart"/>
      <w:r>
        <w:t>…………………</w:t>
      </w:r>
      <w:proofErr w:type="gramEnd"/>
      <w:r>
        <w:t xml:space="preserve"> </w:t>
      </w:r>
      <w:proofErr w:type="gramStart"/>
      <w:r>
        <w:t>ilinde</w:t>
      </w:r>
      <w:proofErr w:type="gramEnd"/>
      <w:r>
        <w:t xml:space="preserve"> katılmak istiyorum.</w:t>
      </w:r>
    </w:p>
    <w:p w:rsidR="006B7EAD" w:rsidRDefault="006B7EAD" w:rsidP="006B7EAD"/>
    <w:p w:rsidR="006B7EAD" w:rsidRDefault="006B7EAD" w:rsidP="006B7EAD"/>
    <w:p w:rsidR="006B7EAD" w:rsidRDefault="006B7EAD" w:rsidP="006B7EAD">
      <w:pPr>
        <w:spacing w:after="0" w:line="240" w:lineRule="auto"/>
        <w:jc w:val="right"/>
      </w:pPr>
      <w:r>
        <w:t>Adı Soyadı</w:t>
      </w:r>
    </w:p>
    <w:p w:rsidR="006B7EAD" w:rsidRDefault="006B7EAD" w:rsidP="006B7EAD">
      <w:pPr>
        <w:spacing w:after="0" w:line="240" w:lineRule="auto"/>
        <w:ind w:left="7788" w:firstLine="708"/>
      </w:pPr>
      <w:r>
        <w:t xml:space="preserve">İmza </w:t>
      </w:r>
    </w:p>
    <w:p w:rsidR="006B7EAD" w:rsidRDefault="006B7EAD" w:rsidP="006B7EAD">
      <w:pPr>
        <w:spacing w:after="0" w:line="240" w:lineRule="auto"/>
        <w:jc w:val="right"/>
      </w:pPr>
    </w:p>
    <w:p w:rsidR="006B7EAD" w:rsidRDefault="006B7EAD" w:rsidP="006B7EAD">
      <w:pPr>
        <w:pBdr>
          <w:between w:val="single" w:sz="4" w:space="1" w:color="auto"/>
        </w:pBdr>
        <w:spacing w:after="0"/>
      </w:pPr>
      <w:r>
        <w:t>Adı soyadı:</w:t>
      </w:r>
    </w:p>
    <w:p w:rsidR="006B7EAD" w:rsidRDefault="006B7EAD" w:rsidP="006B7EAD">
      <w:pPr>
        <w:pBdr>
          <w:between w:val="single" w:sz="4" w:space="1" w:color="auto"/>
        </w:pBdr>
        <w:spacing w:after="0"/>
      </w:pPr>
      <w:r>
        <w:t>TC Kimlik No:</w:t>
      </w:r>
    </w:p>
    <w:p w:rsidR="006B7EAD" w:rsidRDefault="006B7EAD" w:rsidP="006B7EAD">
      <w:pPr>
        <w:pBdr>
          <w:between w:val="single" w:sz="4" w:space="1" w:color="auto"/>
        </w:pBdr>
        <w:spacing w:after="0"/>
      </w:pPr>
      <w:r>
        <w:t>Görev yaptığı il-ilçe:</w:t>
      </w:r>
    </w:p>
    <w:p w:rsidR="006B7EAD" w:rsidRDefault="006B7EAD" w:rsidP="006B7EAD">
      <w:pPr>
        <w:pBdr>
          <w:between w:val="single" w:sz="4" w:space="1" w:color="auto"/>
        </w:pBdr>
        <w:spacing w:after="0"/>
      </w:pPr>
      <w:r>
        <w:t>Görev yaptığı okul:</w:t>
      </w:r>
    </w:p>
    <w:p w:rsidR="006B7EAD" w:rsidRDefault="006B7EAD" w:rsidP="006B7EAD">
      <w:pPr>
        <w:pBdr>
          <w:between w:val="single" w:sz="4" w:space="1" w:color="auto"/>
        </w:pBdr>
        <w:spacing w:after="0"/>
      </w:pPr>
      <w:r>
        <w:t>Sınava girmek istediği il:</w:t>
      </w:r>
    </w:p>
    <w:p w:rsidR="006B7EAD" w:rsidRDefault="006B7EAD" w:rsidP="006B7EAD">
      <w:pPr>
        <w:pBdr>
          <w:between w:val="single" w:sz="4" w:space="1" w:color="auto"/>
        </w:pBdr>
        <w:spacing w:after="0"/>
      </w:pPr>
      <w:r>
        <w:t>Mazeretin başlama tarihi:</w:t>
      </w:r>
    </w:p>
    <w:p w:rsidR="006B7EAD" w:rsidRDefault="006B7EAD" w:rsidP="006B7EAD">
      <w:pPr>
        <w:pBdr>
          <w:between w:val="single" w:sz="4" w:space="1" w:color="auto"/>
        </w:pBdr>
        <w:spacing w:after="0"/>
      </w:pPr>
      <w:r>
        <w:t>Mazeretin bitiş tarihi:</w:t>
      </w:r>
    </w:p>
    <w:p w:rsidR="006B7EAD" w:rsidRDefault="006B7EAD" w:rsidP="006B7EAD">
      <w:pPr>
        <w:pBdr>
          <w:between w:val="single" w:sz="4" w:space="1" w:color="auto"/>
        </w:pBdr>
        <w:spacing w:after="0"/>
      </w:pPr>
      <w:r>
        <w:t>Telefon:</w:t>
      </w:r>
    </w:p>
    <w:p w:rsidR="006B7EAD" w:rsidRDefault="006B7EAD" w:rsidP="006B7EAD">
      <w:pPr>
        <w:pBdr>
          <w:between w:val="single" w:sz="4" w:space="1" w:color="auto"/>
        </w:pBdr>
        <w:spacing w:after="0"/>
      </w:pPr>
      <w:r>
        <w:t>Adres:</w:t>
      </w:r>
    </w:p>
    <w:p w:rsidR="006B7EAD" w:rsidRDefault="006B7EAD" w:rsidP="006B7EAD">
      <w:pPr>
        <w:pBdr>
          <w:between w:val="single" w:sz="4" w:space="1" w:color="auto"/>
        </w:pBdr>
        <w:spacing w:after="0"/>
      </w:pPr>
    </w:p>
    <w:p w:rsidR="006B7EAD" w:rsidRDefault="006B7EAD" w:rsidP="006B7EAD">
      <w:pPr>
        <w:pBdr>
          <w:between w:val="single" w:sz="4" w:space="1" w:color="auto"/>
        </w:pBdr>
        <w:spacing w:after="0"/>
      </w:pPr>
      <w:r>
        <w:t>Mazeretin özeti:</w:t>
      </w:r>
    </w:p>
    <w:p w:rsidR="006B7EAD" w:rsidRDefault="006B7EAD" w:rsidP="006B7EAD">
      <w:pPr>
        <w:pBdr>
          <w:between w:val="single" w:sz="4" w:space="1" w:color="auto"/>
        </w:pBdr>
        <w:spacing w:after="0"/>
      </w:pPr>
    </w:p>
    <w:p w:rsidR="006B7EAD" w:rsidRDefault="006B7EAD" w:rsidP="006B7EAD">
      <w:pPr>
        <w:pBdr>
          <w:between w:val="single" w:sz="4" w:space="1" w:color="auto"/>
        </w:pBdr>
        <w:spacing w:after="0"/>
      </w:pPr>
    </w:p>
    <w:p w:rsidR="006B7EAD" w:rsidRDefault="006B7EAD" w:rsidP="006B7EAD">
      <w:pPr>
        <w:pBdr>
          <w:between w:val="single" w:sz="4" w:space="1" w:color="auto"/>
        </w:pBdr>
        <w:spacing w:after="0"/>
      </w:pPr>
    </w:p>
    <w:p w:rsidR="006B7EAD" w:rsidRDefault="006B7EAD"/>
    <w:sectPr w:rsidR="006B7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MEBHeadFont">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9"/>
    <w:rsid w:val="000D57CA"/>
    <w:rsid w:val="00182376"/>
    <w:rsid w:val="006B7EAD"/>
    <w:rsid w:val="00FE5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E7A92-F760-47C9-9A97-EA86734B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7E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1339">
      <w:bodyDiv w:val="1"/>
      <w:marLeft w:val="0"/>
      <w:marRight w:val="0"/>
      <w:marTop w:val="0"/>
      <w:marBottom w:val="0"/>
      <w:divBdr>
        <w:top w:val="none" w:sz="0" w:space="0" w:color="auto"/>
        <w:left w:val="none" w:sz="0" w:space="0" w:color="auto"/>
        <w:bottom w:val="none" w:sz="0" w:space="0" w:color="auto"/>
        <w:right w:val="none" w:sz="0" w:space="0" w:color="auto"/>
      </w:divBdr>
      <w:divsChild>
        <w:div w:id="1312557951">
          <w:marLeft w:val="0"/>
          <w:marRight w:val="0"/>
          <w:marTop w:val="0"/>
          <w:marBottom w:val="0"/>
          <w:divBdr>
            <w:top w:val="none" w:sz="0" w:space="0" w:color="auto"/>
            <w:left w:val="none" w:sz="0" w:space="0" w:color="auto"/>
            <w:bottom w:val="none" w:sz="0" w:space="0" w:color="auto"/>
            <w:right w:val="none" w:sz="0" w:space="0" w:color="auto"/>
          </w:divBdr>
          <w:divsChild>
            <w:div w:id="1660186233">
              <w:marLeft w:val="0"/>
              <w:marRight w:val="0"/>
              <w:marTop w:val="0"/>
              <w:marBottom w:val="0"/>
              <w:divBdr>
                <w:top w:val="none" w:sz="0" w:space="0" w:color="auto"/>
                <w:left w:val="none" w:sz="0" w:space="0" w:color="auto"/>
                <w:bottom w:val="none" w:sz="0" w:space="0" w:color="auto"/>
                <w:right w:val="none" w:sz="0" w:space="0" w:color="auto"/>
              </w:divBdr>
              <w:divsChild>
                <w:div w:id="875770966">
                  <w:marLeft w:val="0"/>
                  <w:marRight w:val="0"/>
                  <w:marTop w:val="0"/>
                  <w:marBottom w:val="0"/>
                  <w:divBdr>
                    <w:top w:val="none" w:sz="0" w:space="0" w:color="auto"/>
                    <w:left w:val="none" w:sz="0" w:space="0" w:color="auto"/>
                    <w:bottom w:val="none" w:sz="0" w:space="0" w:color="auto"/>
                    <w:right w:val="none" w:sz="0" w:space="0" w:color="auto"/>
                  </w:divBdr>
                  <w:divsChild>
                    <w:div w:id="831604035">
                      <w:marLeft w:val="0"/>
                      <w:marRight w:val="0"/>
                      <w:marTop w:val="0"/>
                      <w:marBottom w:val="0"/>
                      <w:divBdr>
                        <w:top w:val="none" w:sz="0" w:space="0" w:color="auto"/>
                        <w:left w:val="none" w:sz="0" w:space="0" w:color="auto"/>
                        <w:bottom w:val="none" w:sz="0" w:space="0" w:color="auto"/>
                        <w:right w:val="none" w:sz="0" w:space="0" w:color="auto"/>
                      </w:divBdr>
                      <w:divsChild>
                        <w:div w:id="1485470740">
                          <w:marLeft w:val="0"/>
                          <w:marRight w:val="0"/>
                          <w:marTop w:val="0"/>
                          <w:marBottom w:val="0"/>
                          <w:divBdr>
                            <w:top w:val="none" w:sz="0" w:space="0" w:color="auto"/>
                            <w:left w:val="none" w:sz="0" w:space="0" w:color="auto"/>
                            <w:bottom w:val="none" w:sz="0" w:space="0" w:color="auto"/>
                            <w:right w:val="none" w:sz="0" w:space="0" w:color="auto"/>
                          </w:divBdr>
                          <w:divsChild>
                            <w:div w:id="2015574015">
                              <w:marLeft w:val="0"/>
                              <w:marRight w:val="0"/>
                              <w:marTop w:val="0"/>
                              <w:marBottom w:val="0"/>
                              <w:divBdr>
                                <w:top w:val="none" w:sz="0" w:space="0" w:color="auto"/>
                                <w:left w:val="none" w:sz="0" w:space="0" w:color="auto"/>
                                <w:bottom w:val="none" w:sz="0" w:space="0" w:color="auto"/>
                                <w:right w:val="none" w:sz="0" w:space="0" w:color="auto"/>
                              </w:divBdr>
                              <w:divsChild>
                                <w:div w:id="184097607">
                                  <w:marLeft w:val="0"/>
                                  <w:marRight w:val="0"/>
                                  <w:marTop w:val="0"/>
                                  <w:marBottom w:val="0"/>
                                  <w:divBdr>
                                    <w:top w:val="none" w:sz="0" w:space="0" w:color="auto"/>
                                    <w:left w:val="none" w:sz="0" w:space="0" w:color="auto"/>
                                    <w:bottom w:val="none" w:sz="0" w:space="0" w:color="auto"/>
                                    <w:right w:val="none" w:sz="0" w:space="0" w:color="auto"/>
                                  </w:divBdr>
                                  <w:divsChild>
                                    <w:div w:id="1448429129">
                                      <w:marLeft w:val="0"/>
                                      <w:marRight w:val="0"/>
                                      <w:marTop w:val="0"/>
                                      <w:marBottom w:val="0"/>
                                      <w:divBdr>
                                        <w:top w:val="none" w:sz="0" w:space="0" w:color="auto"/>
                                        <w:left w:val="none" w:sz="0" w:space="0" w:color="auto"/>
                                        <w:bottom w:val="none" w:sz="0" w:space="0" w:color="auto"/>
                                        <w:right w:val="none" w:sz="0" w:space="0" w:color="auto"/>
                                      </w:divBdr>
                                      <w:divsChild>
                                        <w:div w:id="2128741348">
                                          <w:marLeft w:val="0"/>
                                          <w:marRight w:val="0"/>
                                          <w:marTop w:val="0"/>
                                          <w:marBottom w:val="0"/>
                                          <w:divBdr>
                                            <w:top w:val="none" w:sz="0" w:space="0" w:color="auto"/>
                                            <w:left w:val="none" w:sz="0" w:space="0" w:color="auto"/>
                                            <w:bottom w:val="none" w:sz="0" w:space="0" w:color="auto"/>
                                            <w:right w:val="none" w:sz="0" w:space="0" w:color="auto"/>
                                          </w:divBdr>
                                          <w:divsChild>
                                            <w:div w:id="355733021">
                                              <w:marLeft w:val="0"/>
                                              <w:marRight w:val="0"/>
                                              <w:marTop w:val="0"/>
                                              <w:marBottom w:val="0"/>
                                              <w:divBdr>
                                                <w:top w:val="none" w:sz="0" w:space="0" w:color="auto"/>
                                                <w:left w:val="none" w:sz="0" w:space="0" w:color="auto"/>
                                                <w:bottom w:val="none" w:sz="0" w:space="0" w:color="auto"/>
                                                <w:right w:val="none" w:sz="0" w:space="0" w:color="auto"/>
                                              </w:divBdr>
                                              <w:divsChild>
                                                <w:div w:id="1894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597">
                                          <w:marLeft w:val="0"/>
                                          <w:marRight w:val="0"/>
                                          <w:marTop w:val="0"/>
                                          <w:marBottom w:val="0"/>
                                          <w:divBdr>
                                            <w:top w:val="none" w:sz="0" w:space="0" w:color="auto"/>
                                            <w:left w:val="none" w:sz="0" w:space="0" w:color="auto"/>
                                            <w:bottom w:val="none" w:sz="0" w:space="0" w:color="auto"/>
                                            <w:right w:val="none" w:sz="0" w:space="0" w:color="auto"/>
                                          </w:divBdr>
                                          <w:divsChild>
                                            <w:div w:id="12347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b.gov.tr/" TargetMode="External"/><Relationship Id="rId4" Type="http://schemas.openxmlformats.org/officeDocument/2006/relationships/hyperlink" Target="http://oyegm.meb.gov.tr/www/asli-ogretmenlige-gecis-yazili-ve-sozlu-sinav-kilavuzu-19032016/icerik/3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MUS-PC</dc:creator>
  <cp:keywords/>
  <dc:description/>
  <cp:lastModifiedBy>MUS-PC</cp:lastModifiedBy>
  <cp:revision>3</cp:revision>
  <cp:lastPrinted>2016-10-24T05:24:00Z</cp:lastPrinted>
  <dcterms:created xsi:type="dcterms:W3CDTF">2016-10-24T05:23:00Z</dcterms:created>
  <dcterms:modified xsi:type="dcterms:W3CDTF">2016-10-24T05:25:00Z</dcterms:modified>
</cp:coreProperties>
</file>