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3242"/>
        <w:gridCol w:w="4888"/>
        <w:gridCol w:w="1267"/>
        <w:gridCol w:w="940"/>
        <w:gridCol w:w="940"/>
        <w:gridCol w:w="1268"/>
        <w:gridCol w:w="940"/>
        <w:gridCol w:w="940"/>
      </w:tblGrid>
      <w:tr w:rsidR="00176734" w:rsidTr="00C76F4F">
        <w:trPr>
          <w:trHeight w:val="380"/>
        </w:trPr>
        <w:tc>
          <w:tcPr>
            <w:tcW w:w="3242" w:type="dxa"/>
            <w:vMerge w:val="restart"/>
          </w:tcPr>
          <w:p w:rsidR="00176734" w:rsidRDefault="00176734"/>
          <w:p w:rsidR="00176734" w:rsidRDefault="00176734" w:rsidP="00176734"/>
          <w:p w:rsidR="00176734" w:rsidRDefault="00176734" w:rsidP="00176734"/>
          <w:p w:rsidR="00176734" w:rsidRDefault="00176734" w:rsidP="00176734"/>
          <w:p w:rsidR="00352682" w:rsidRDefault="00176734" w:rsidP="00176734">
            <w:pPr>
              <w:jc w:val="center"/>
            </w:pPr>
            <w:r>
              <w:t>Öğrenme Alanı</w:t>
            </w:r>
          </w:p>
          <w:p w:rsidR="00352682" w:rsidRDefault="00352682" w:rsidP="00352682"/>
          <w:p w:rsidR="00352682" w:rsidRDefault="00352682" w:rsidP="00352682"/>
          <w:p w:rsidR="00352682" w:rsidRDefault="00352682" w:rsidP="00352682"/>
          <w:p w:rsidR="00176734" w:rsidRPr="00352682" w:rsidRDefault="00352682" w:rsidP="00352682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4888" w:type="dxa"/>
            <w:vMerge w:val="restart"/>
          </w:tcPr>
          <w:p w:rsidR="00176734" w:rsidRDefault="00176734"/>
          <w:p w:rsidR="00176734" w:rsidRDefault="00176734" w:rsidP="00176734"/>
          <w:p w:rsidR="00176734" w:rsidRDefault="00176734" w:rsidP="00176734"/>
          <w:p w:rsidR="00176734" w:rsidRDefault="00176734" w:rsidP="00176734"/>
          <w:p w:rsidR="00176734" w:rsidRPr="00176734" w:rsidRDefault="00176734" w:rsidP="00176734">
            <w:pPr>
              <w:jc w:val="center"/>
            </w:pPr>
            <w:r>
              <w:t>Kazanımlar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:rsidR="00176734" w:rsidRDefault="00C76F4F" w:rsidP="00C76F4F">
            <w:pPr>
              <w:jc w:val="center"/>
            </w:pPr>
            <w:r>
              <w:t>Sınav.</w:t>
            </w:r>
            <w:r w:rsidR="00176734">
              <w:t>1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176734" w:rsidRDefault="00C76F4F" w:rsidP="00C76F4F">
            <w:pPr>
              <w:jc w:val="center"/>
            </w:pPr>
            <w:r>
              <w:t>Sınav.</w:t>
            </w:r>
            <w:r w:rsidR="00176734">
              <w:t>2</w:t>
            </w:r>
          </w:p>
        </w:tc>
      </w:tr>
      <w:tr w:rsidR="00C76F4F" w:rsidTr="00C76F4F">
        <w:trPr>
          <w:trHeight w:val="1370"/>
        </w:trPr>
        <w:tc>
          <w:tcPr>
            <w:tcW w:w="3242" w:type="dxa"/>
            <w:vMerge/>
          </w:tcPr>
          <w:p w:rsidR="00176734" w:rsidRDefault="00176734"/>
        </w:tc>
        <w:tc>
          <w:tcPr>
            <w:tcW w:w="4888" w:type="dxa"/>
            <w:vMerge/>
          </w:tcPr>
          <w:p w:rsidR="00176734" w:rsidRDefault="00176734"/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:rsidR="001C4DBF" w:rsidRDefault="001C4DBF"/>
          <w:p w:rsidR="001C4DBF" w:rsidRDefault="001C4DBF" w:rsidP="001C4DBF"/>
          <w:p w:rsidR="00176734" w:rsidRPr="001C4DBF" w:rsidRDefault="00C76F4F" w:rsidP="00C76F4F">
            <w:pPr>
              <w:jc w:val="center"/>
            </w:pPr>
            <w:r>
              <w:t>İl/İlçe Genelinde Yapılacak Ortak S</w:t>
            </w:r>
            <w:r w:rsidR="001C4DBF">
              <w:t>ınavlar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BF" w:rsidRDefault="001C4DBF"/>
          <w:p w:rsidR="00176734" w:rsidRPr="001C4DBF" w:rsidRDefault="00C76F4F" w:rsidP="00C76F4F">
            <w:pPr>
              <w:jc w:val="center"/>
            </w:pPr>
            <w:r>
              <w:t>Okul Genelinde Yapılacak Ortak S</w:t>
            </w:r>
            <w:r w:rsidR="001C4DBF">
              <w:t>ınavlar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C76F4F" w:rsidRDefault="00C76F4F"/>
          <w:p w:rsidR="00C76F4F" w:rsidRDefault="00C76F4F" w:rsidP="00C76F4F"/>
          <w:p w:rsidR="00176734" w:rsidRPr="00C76F4F" w:rsidRDefault="00C76F4F" w:rsidP="00C76F4F">
            <w:pPr>
              <w:jc w:val="center"/>
            </w:pPr>
            <w:r>
              <w:t>İl/İlçe Genelinde Yapılacak Ortak Sınavlar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F4F" w:rsidRDefault="00C76F4F"/>
          <w:p w:rsidR="00176734" w:rsidRPr="00C76F4F" w:rsidRDefault="00C76F4F" w:rsidP="00C76F4F">
            <w:pPr>
              <w:jc w:val="center"/>
            </w:pPr>
            <w:r>
              <w:t>Okul Genelinde Yapılacak Ortak Sınavlar</w:t>
            </w:r>
          </w:p>
        </w:tc>
      </w:tr>
      <w:tr w:rsidR="00C76F4F" w:rsidTr="00C76F4F">
        <w:trPr>
          <w:trHeight w:val="1060"/>
        </w:trPr>
        <w:tc>
          <w:tcPr>
            <w:tcW w:w="3242" w:type="dxa"/>
            <w:vMerge/>
          </w:tcPr>
          <w:p w:rsidR="00176734" w:rsidRDefault="00176734"/>
        </w:tc>
        <w:tc>
          <w:tcPr>
            <w:tcW w:w="4888" w:type="dxa"/>
            <w:vMerge/>
          </w:tcPr>
          <w:p w:rsidR="00176734" w:rsidRDefault="00176734"/>
        </w:tc>
        <w:tc>
          <w:tcPr>
            <w:tcW w:w="1267" w:type="dxa"/>
            <w:vMerge/>
          </w:tcPr>
          <w:p w:rsidR="00176734" w:rsidRDefault="00176734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1C4DBF" w:rsidRDefault="001C4DBF"/>
          <w:p w:rsidR="00176734" w:rsidRDefault="001C4DBF" w:rsidP="00C76F4F">
            <w:pPr>
              <w:jc w:val="center"/>
            </w:pPr>
            <w:r>
              <w:t>1.</w:t>
            </w:r>
          </w:p>
          <w:p w:rsidR="001C4DBF" w:rsidRPr="001C4DBF" w:rsidRDefault="00C76F4F" w:rsidP="00C76F4F">
            <w:pPr>
              <w:jc w:val="center"/>
            </w:pPr>
            <w:r>
              <w:t>S</w:t>
            </w:r>
            <w:r w:rsidR="001C4DBF">
              <w:t>enaryo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C76F4F" w:rsidRDefault="00C76F4F"/>
          <w:p w:rsidR="00176734" w:rsidRDefault="00C76F4F" w:rsidP="00C76F4F">
            <w:pPr>
              <w:jc w:val="center"/>
            </w:pPr>
            <w:r>
              <w:t>2.</w:t>
            </w:r>
          </w:p>
          <w:p w:rsidR="00C76F4F" w:rsidRPr="00C76F4F" w:rsidRDefault="00C76F4F" w:rsidP="00C76F4F">
            <w:pPr>
              <w:jc w:val="center"/>
            </w:pPr>
            <w:r>
              <w:t>Senaryo</w:t>
            </w:r>
          </w:p>
        </w:tc>
        <w:tc>
          <w:tcPr>
            <w:tcW w:w="1268" w:type="dxa"/>
            <w:vMerge/>
          </w:tcPr>
          <w:p w:rsidR="00176734" w:rsidRDefault="00176734"/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C76F4F" w:rsidRDefault="00C76F4F"/>
          <w:p w:rsidR="00C76F4F" w:rsidRDefault="00C76F4F" w:rsidP="00C76F4F">
            <w:pPr>
              <w:jc w:val="center"/>
            </w:pPr>
            <w:r>
              <w:t>1.</w:t>
            </w:r>
          </w:p>
          <w:p w:rsidR="00176734" w:rsidRPr="00C76F4F" w:rsidRDefault="00C76F4F" w:rsidP="00C76F4F">
            <w:pPr>
              <w:jc w:val="center"/>
            </w:pPr>
            <w:r>
              <w:t>Senaryo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C76F4F" w:rsidRDefault="00C76F4F"/>
          <w:p w:rsidR="00C76F4F" w:rsidRDefault="00C76F4F" w:rsidP="00C76F4F">
            <w:pPr>
              <w:jc w:val="center"/>
            </w:pPr>
            <w:r>
              <w:t>2.</w:t>
            </w:r>
          </w:p>
          <w:p w:rsidR="00176734" w:rsidRPr="00C76F4F" w:rsidRDefault="00C76F4F" w:rsidP="00C76F4F">
            <w:pPr>
              <w:jc w:val="center"/>
            </w:pPr>
            <w:r>
              <w:t>Senaryo</w:t>
            </w:r>
          </w:p>
        </w:tc>
      </w:tr>
      <w:tr w:rsidR="0075191B" w:rsidTr="00681464">
        <w:trPr>
          <w:trHeight w:val="547"/>
        </w:trPr>
        <w:tc>
          <w:tcPr>
            <w:tcW w:w="3242" w:type="dxa"/>
            <w:vMerge w:val="restart"/>
            <w:textDirection w:val="btLr"/>
          </w:tcPr>
          <w:p w:rsidR="0075191B" w:rsidRPr="00681464" w:rsidRDefault="00681464" w:rsidP="006814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1464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7. A. TEKNOLOJİ VE TASARIMIN TEMELLERİ</w:t>
            </w:r>
          </w:p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681464" w:rsidRDefault="00681464">
            <w:pPr>
              <w:rPr>
                <w:sz w:val="16"/>
                <w:szCs w:val="16"/>
              </w:rPr>
            </w:pPr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 A. 1. 1.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7. A. 1. 2.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kavramını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7. A. 1. 3.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arasındaki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ilişkiyi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6814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9838A5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75191B" w:rsidP="009838A5">
            <w:pPr>
              <w:jc w:val="center"/>
            </w:pPr>
          </w:p>
        </w:tc>
      </w:tr>
      <w:tr w:rsidR="0075191B" w:rsidTr="0075191B">
        <w:trPr>
          <w:trHeight w:val="562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7.A. 1. 4.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ürünlerine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örnekler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verir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7. A. 1. 5.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Ülkemiz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dünyadaki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gelişmeleri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karşılaştırır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A0722E" w:rsidP="009838A5">
            <w:pPr>
              <w:jc w:val="center"/>
            </w:pPr>
            <w:r>
              <w:t>1</w:t>
            </w:r>
          </w:p>
        </w:tc>
      </w:tr>
      <w:tr w:rsidR="0075191B" w:rsidTr="00CE5D60">
        <w:trPr>
          <w:trHeight w:val="547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</w:tcPr>
          <w:p w:rsidR="0075191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 A. 2. 1.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Sanat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elemanlarını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7.A. 2. 2.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Sanat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elemanlarını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üzerinde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gösterir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</w:tcPr>
          <w:p w:rsidR="0075191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9838A5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</w:tr>
      <w:tr w:rsidR="0075191B" w:rsidTr="0075191B">
        <w:trPr>
          <w:trHeight w:val="564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  <w:tcBorders>
              <w:bottom w:val="single" w:sz="4" w:space="0" w:color="000000" w:themeColor="text1"/>
            </w:tcBorders>
          </w:tcPr>
          <w:p w:rsidR="0075191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 A. 2. 3.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üzerinde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göstererek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7.A. 2. 4.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Çevresindeki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ürününü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yorumlar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75191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91B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191B" w:rsidRDefault="00A0722E" w:rsidP="009838A5">
            <w:pPr>
              <w:jc w:val="center"/>
            </w:pPr>
            <w:r>
              <w:t>1</w:t>
            </w:r>
          </w:p>
        </w:tc>
      </w:tr>
      <w:tr w:rsidR="0075191B" w:rsidTr="00AC2A97">
        <w:trPr>
          <w:trHeight w:val="547"/>
        </w:trPr>
        <w:tc>
          <w:tcPr>
            <w:tcW w:w="3242" w:type="dxa"/>
            <w:vMerge/>
          </w:tcPr>
          <w:p w:rsidR="0075191B" w:rsidRDefault="0075191B"/>
        </w:tc>
        <w:tc>
          <w:tcPr>
            <w:tcW w:w="4888" w:type="dxa"/>
          </w:tcPr>
          <w:p w:rsidR="0075191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 A. 2. 5.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Sanat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elemanlarını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</w:tcPr>
          <w:p w:rsidR="0075191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</w:tr>
      <w:tr w:rsidR="0075191B" w:rsidTr="0035150B">
        <w:trPr>
          <w:trHeight w:val="567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75191B" w:rsidRDefault="0075191B"/>
        </w:tc>
        <w:tc>
          <w:tcPr>
            <w:tcW w:w="4888" w:type="dxa"/>
            <w:tcBorders>
              <w:bottom w:val="single" w:sz="4" w:space="0" w:color="auto"/>
            </w:tcBorders>
          </w:tcPr>
          <w:p w:rsidR="0075191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7. A. 2. 5.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Sanat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elemanlarını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ilkelerini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5191B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91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5191B" w:rsidRDefault="0075191B" w:rsidP="009838A5">
            <w:pPr>
              <w:jc w:val="center"/>
            </w:pPr>
          </w:p>
        </w:tc>
      </w:tr>
      <w:tr w:rsidR="0035150B" w:rsidTr="0035150B">
        <w:trPr>
          <w:trHeight w:val="702"/>
        </w:trPr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1.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sürecinin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problem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tanımlama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çözüm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önerme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olduğunu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2.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karşılaşılan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sorun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ihtiyacı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şeklinde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Default="00263ABF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B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5150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B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</w:tr>
      <w:tr w:rsidR="0035150B" w:rsidTr="00401967">
        <w:trPr>
          <w:trHeight w:val="698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3.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Belirlediği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yönelik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çözüm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önerileri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geliştirebileceğini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4.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sürecinin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araştırma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basamaklarını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806008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A0722E" w:rsidP="009838A5">
            <w:pPr>
              <w:jc w:val="center"/>
            </w:pPr>
            <w:r>
              <w:t>1</w:t>
            </w:r>
          </w:p>
        </w:tc>
      </w:tr>
      <w:tr w:rsidR="0035150B" w:rsidTr="006F0B64">
        <w:trPr>
          <w:trHeight w:val="649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5.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geliştirme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kriterlerini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6.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oluşturulurken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kullanıcı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malzeme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uygulama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çevre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faktörlerinin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önemini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806008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A0722E" w:rsidP="009838A5">
            <w:pPr>
              <w:jc w:val="center"/>
            </w:pPr>
            <w:r>
              <w:t>1</w:t>
            </w:r>
          </w:p>
        </w:tc>
      </w:tr>
      <w:tr w:rsidR="0035150B" w:rsidTr="0035150B">
        <w:trPr>
          <w:trHeight w:val="756"/>
        </w:trPr>
        <w:tc>
          <w:tcPr>
            <w:tcW w:w="3242" w:type="dxa"/>
            <w:vMerge/>
          </w:tcPr>
          <w:p w:rsidR="0035150B" w:rsidRDefault="0035150B"/>
        </w:tc>
        <w:tc>
          <w:tcPr>
            <w:tcW w:w="4888" w:type="dxa"/>
            <w:tcBorders>
              <w:top w:val="single" w:sz="4" w:space="0" w:color="auto"/>
            </w:tcBorders>
          </w:tcPr>
          <w:p w:rsidR="0035150B" w:rsidRDefault="0035150B" w:rsidP="00A960DC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35150B" w:rsidRDefault="0035150B" w:rsidP="009838A5">
            <w:pPr>
              <w:jc w:val="center"/>
            </w:pPr>
          </w:p>
        </w:tc>
      </w:tr>
      <w:tr w:rsidR="006E0FE9" w:rsidTr="00681464">
        <w:trPr>
          <w:trHeight w:val="695"/>
        </w:trPr>
        <w:tc>
          <w:tcPr>
            <w:tcW w:w="3242" w:type="dxa"/>
            <w:vMerge w:val="restart"/>
            <w:tcBorders>
              <w:top w:val="nil"/>
            </w:tcBorders>
            <w:textDirection w:val="btLr"/>
          </w:tcPr>
          <w:p w:rsidR="006E0FE9" w:rsidRPr="00681464" w:rsidRDefault="00681464" w:rsidP="006814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1464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7. B. TASARIM SÜRECİ VE TANITIM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7.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oluşturmak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gerekli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aşamaları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8.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uygulamalarında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uyulması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güvenlik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önlemlerini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705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9.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ürünlerinin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üretim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süreçlerini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10.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, model,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maket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prototip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kavramlarını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örnekleyerek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1. 11.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Kullanımı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tamamlanmış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ikincil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amaçlar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kullanımını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806008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701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1. 12.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değerlendirme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kriterlerini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sınıflandırır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TT. 7. B. 1. 13.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değerlendirdikten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sonra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elde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ettiği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verilerden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hareketle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yapılandırabileceğini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B. 1. 14.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kullanıcıya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ulaştırmak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üzere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tanıtım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pazarlama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imkânlarını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696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2. 1.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çizimler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263ABF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</w:tr>
      <w:tr w:rsidR="006E0FE9" w:rsidTr="006E0FE9">
        <w:trPr>
          <w:trHeight w:val="692"/>
        </w:trPr>
        <w:tc>
          <w:tcPr>
            <w:tcW w:w="3242" w:type="dxa"/>
            <w:vMerge/>
            <w:tcBorders>
              <w:top w:val="nil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2. 2.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çizimlerini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bilgisayar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yardımıyla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iki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boyutlu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görsellere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dönüştürür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2. 3.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açıklamak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çoklu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ortam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sunusu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hazırlar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E0FE9" w:rsidRDefault="00263ABF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</w:tr>
      <w:tr w:rsidR="006E0FE9" w:rsidTr="00352682">
        <w:trPr>
          <w:trHeight w:val="706"/>
        </w:trPr>
        <w:tc>
          <w:tcPr>
            <w:tcW w:w="3242" w:type="dxa"/>
            <w:vMerge/>
            <w:tcBorders>
              <w:top w:val="nil"/>
              <w:bottom w:val="single" w:sz="4" w:space="0" w:color="auto"/>
            </w:tcBorders>
          </w:tcPr>
          <w:p w:rsidR="006E0FE9" w:rsidRDefault="006E0FE9"/>
        </w:tc>
        <w:tc>
          <w:tcPr>
            <w:tcW w:w="4888" w:type="dxa"/>
            <w:tcBorders>
              <w:top w:val="single" w:sz="4" w:space="0" w:color="auto"/>
            </w:tcBorders>
          </w:tcPr>
          <w:p w:rsidR="006E0FE9" w:rsidRPr="00A960DC" w:rsidRDefault="00A960DC">
            <w:pPr>
              <w:rPr>
                <w:sz w:val="16"/>
                <w:szCs w:val="16"/>
              </w:rPr>
            </w:pPr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B. 2. 2.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Taslak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çizimlerini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bilgisayar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yardımıyla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iki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boyutlu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görsellere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dönüştürür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B. 2. 3.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fikrini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açıklamak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çoklu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ortam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sunusu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hazırlar</w:t>
            </w:r>
            <w:proofErr w:type="spellEnd"/>
            <w:r w:rsidRPr="00A96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6E0FE9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6E0FE9" w:rsidRDefault="006E0FE9" w:rsidP="009838A5">
            <w:pPr>
              <w:jc w:val="center"/>
            </w:pPr>
          </w:p>
        </w:tc>
      </w:tr>
      <w:tr w:rsidR="001E7D01" w:rsidTr="00681464">
        <w:trPr>
          <w:trHeight w:val="688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1E7D01" w:rsidRPr="00681464" w:rsidRDefault="00681464" w:rsidP="006814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1464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7. C. YAPILI ÇEVRE VE ÜRÜN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1. 1.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İşlevsel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farklılıkların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mimari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tasarımda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yapısal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farklılıklara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yol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açtığını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C. 1. 2. Yakın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çevresindeki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mimari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yapıları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işlevsel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farklılıklarına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karşılaştırır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C. 1. 3.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Mimari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yapılarla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biçimi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arasındaki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ilişkiyi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1E7D01" w:rsidTr="002900FD">
        <w:trPr>
          <w:trHeight w:val="713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1. 4.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Yaşamak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istediği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konutu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coğrafi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şartlara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1E7D01" w:rsidTr="001E7D01">
        <w:trPr>
          <w:trHeight w:val="694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1. 4.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Yaşamak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istediği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konutu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farklı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coğrafi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şartlara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1E7D01" w:rsidTr="001E7D01">
        <w:trPr>
          <w:trHeight w:val="704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 w:rsidP="00EE38AF">
            <w:pPr>
              <w:jc w:val="center"/>
              <w:rPr>
                <w:sz w:val="20"/>
                <w:szCs w:val="20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YARIYIL TATİLİ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1E7D01" w:rsidTr="001E7D01">
        <w:trPr>
          <w:trHeight w:val="558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 w:rsidP="00EE38AF">
            <w:pPr>
              <w:jc w:val="center"/>
              <w:rPr>
                <w:sz w:val="20"/>
                <w:szCs w:val="20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YARIYIL TATİLİ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1E7D01" w:rsidTr="00401967">
        <w:trPr>
          <w:trHeight w:val="552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2. 1.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kullanıcının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ihtiyacına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beğenisine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şekillendirildiğini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C. 2. 2.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Tasarımda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ergonominin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önemini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örnekler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üzerinden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401967" w:rsidTr="00401967">
        <w:trPr>
          <w:trHeight w:val="702"/>
        </w:trPr>
        <w:tc>
          <w:tcPr>
            <w:tcW w:w="3242" w:type="dxa"/>
            <w:vMerge/>
          </w:tcPr>
          <w:p w:rsidR="00401967" w:rsidRDefault="00401967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2. 3.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C. 2. 4.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eşyayı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ergonomi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kriterlerine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</w:tr>
      <w:tr w:rsidR="001E7D01" w:rsidTr="00401967">
        <w:trPr>
          <w:trHeight w:val="699"/>
        </w:trPr>
        <w:tc>
          <w:tcPr>
            <w:tcW w:w="3242" w:type="dxa"/>
            <w:vMerge/>
          </w:tcPr>
          <w:p w:rsidR="001E7D01" w:rsidRDefault="001E7D01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2. 5.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işlevinin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gerektirdiği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mekanik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sınıflandırır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TT. 7. C. 2. 6.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Günlük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hayatta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kullanılan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mekanik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dikkate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01" w:rsidRDefault="001E7D01" w:rsidP="009838A5">
            <w:pPr>
              <w:jc w:val="center"/>
            </w:pPr>
          </w:p>
        </w:tc>
      </w:tr>
      <w:tr w:rsidR="00401967" w:rsidTr="00401967">
        <w:trPr>
          <w:trHeight w:val="695"/>
        </w:trPr>
        <w:tc>
          <w:tcPr>
            <w:tcW w:w="3242" w:type="dxa"/>
            <w:vMerge/>
          </w:tcPr>
          <w:p w:rsidR="00401967" w:rsidRDefault="00401967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2. 7.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gerekli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yapısal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C. 2. 8.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Yapısal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dikkate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B54B8A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</w:tr>
      <w:tr w:rsidR="00401967" w:rsidTr="00401967">
        <w:trPr>
          <w:trHeight w:val="680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01967" w:rsidRDefault="00401967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C. 2. 7.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gerekli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yapısal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C. 2. 8.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Yapısal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dikkate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01967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67" w:rsidRDefault="00401967" w:rsidP="009838A5">
            <w:pPr>
              <w:jc w:val="center"/>
            </w:pPr>
          </w:p>
        </w:tc>
      </w:tr>
      <w:tr w:rsidR="00492922" w:rsidTr="00681464">
        <w:trPr>
          <w:trHeight w:val="710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492922" w:rsidRPr="00681464" w:rsidRDefault="00681464" w:rsidP="006814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1464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7. Ç. İHTİYAÇLAR VE YENİLİKÇİLİK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1. 1. Su,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rüzgâr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güneş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gibi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doğal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kaynakları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kullanarak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temiz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sürdürülebilir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enerji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elde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etme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teknolojilerini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açıklar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B54B8A" w:rsidP="009838A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492922" w:rsidTr="001E7D01">
        <w:trPr>
          <w:trHeight w:val="699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1. 2.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Doğal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kaynaklar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yoluyla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enerji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elde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edilebilen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492922" w:rsidRDefault="00B54B8A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1E7D01">
        <w:trPr>
          <w:trHeight w:val="695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1. 2.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Doğal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kaynaklar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yoluyla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enerji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elde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edilebilen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TT. 7. Ç. 1. 3.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enerji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dönüşümü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ürününü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401967">
        <w:trPr>
          <w:trHeight w:val="688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1. 3.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enerji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dönüşümü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ürününü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B54B8A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B54B8A" w:rsidP="009838A5">
            <w:pPr>
              <w:jc w:val="center"/>
            </w:pPr>
            <w:r>
              <w:t>2</w:t>
            </w:r>
          </w:p>
        </w:tc>
      </w:tr>
      <w:tr w:rsidR="00492922" w:rsidTr="00401967">
        <w:trPr>
          <w:trHeight w:val="712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2. 1.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gereksinimli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bireylerin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yaşama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zorluklarını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ifade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eder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Ç. 2. 2.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gereksinimli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bireylerin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yaşama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kolaylığı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geliştirilen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özelliklerini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araştırır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401967">
        <w:trPr>
          <w:trHeight w:val="694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 w:rsidP="00EE38AF">
            <w:pPr>
              <w:jc w:val="center"/>
              <w:rPr>
                <w:sz w:val="20"/>
                <w:szCs w:val="20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ARA TATİLİ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4408E8">
        <w:trPr>
          <w:trHeight w:val="714"/>
        </w:trPr>
        <w:tc>
          <w:tcPr>
            <w:tcW w:w="3242" w:type="dxa"/>
            <w:vMerge/>
          </w:tcPr>
          <w:p w:rsidR="00492922" w:rsidRDefault="00492922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Ç. 2. 3.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Özel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gereksinimli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bireyler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için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yaşama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kolaylığı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sağlayacak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bir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çizerek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4408E8">
        <w:trPr>
          <w:trHeight w:val="697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1.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problemini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söyler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</w:tr>
      <w:tr w:rsidR="00492922" w:rsidTr="00681464">
        <w:trPr>
          <w:trHeight w:val="692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EE38AF" w:rsidRDefault="00EE38AF">
            <w:pPr>
              <w:rPr>
                <w:sz w:val="16"/>
                <w:szCs w:val="16"/>
              </w:rPr>
            </w:pPr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2.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probleminin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çözümüne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yönelik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araştırma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basamaklarını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uygular</w:t>
            </w:r>
            <w:proofErr w:type="spellEnd"/>
            <w:r w:rsidRPr="00EE38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</w:tr>
      <w:tr w:rsidR="00681464" w:rsidTr="00681464">
        <w:trPr>
          <w:trHeight w:val="709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textDirection w:val="btLr"/>
          </w:tcPr>
          <w:p w:rsidR="00681464" w:rsidRPr="00681464" w:rsidRDefault="00681464" w:rsidP="00B045F4">
            <w:pPr>
              <w:ind w:right="113"/>
              <w:jc w:val="center"/>
              <w:rPr>
                <w:sz w:val="28"/>
                <w:szCs w:val="28"/>
              </w:rPr>
            </w:pPr>
            <w:r w:rsidRPr="00681464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7. D. TASARIM VE TEKNOLOJİK ÇÖZÜM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681464" w:rsidRPr="00B045F4" w:rsidRDefault="00EE38AF">
            <w:pPr>
              <w:rPr>
                <w:sz w:val="16"/>
                <w:szCs w:val="16"/>
              </w:rPr>
            </w:pPr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3.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planı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hazırlar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81464" w:rsidRDefault="00681464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64" w:rsidRDefault="00681464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81464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64" w:rsidRDefault="00A0722E" w:rsidP="009838A5">
            <w:pPr>
              <w:jc w:val="center"/>
            </w:pPr>
            <w:r>
              <w:t>1</w:t>
            </w:r>
          </w:p>
        </w:tc>
      </w:tr>
      <w:tr w:rsidR="00492922" w:rsidTr="00B14C51">
        <w:trPr>
          <w:trHeight w:val="709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nil"/>
              <w:bottom w:val="single" w:sz="4" w:space="0" w:color="auto"/>
            </w:tcBorders>
          </w:tcPr>
          <w:p w:rsidR="00492922" w:rsidRPr="00B045F4" w:rsidRDefault="00EE38AF">
            <w:pPr>
              <w:rPr>
                <w:sz w:val="16"/>
                <w:szCs w:val="16"/>
              </w:rPr>
            </w:pPr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4.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modelini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prototipini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 w:rsidP="009838A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A0722E" w:rsidP="009838A5">
            <w:pPr>
              <w:jc w:val="center"/>
            </w:pPr>
            <w:r>
              <w:t>1</w:t>
            </w:r>
          </w:p>
        </w:tc>
      </w:tr>
      <w:tr w:rsidR="00492922" w:rsidTr="00B14C51">
        <w:trPr>
          <w:trHeight w:val="691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B045F4" w:rsidRDefault="00EE38AF">
            <w:pPr>
              <w:rPr>
                <w:sz w:val="16"/>
                <w:szCs w:val="16"/>
              </w:rPr>
            </w:pPr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4.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modelini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prototipini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oluşturur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A0722E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 w:rsidP="00A072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A0722E" w:rsidP="00A0722E">
            <w:pPr>
              <w:jc w:val="center"/>
            </w:pPr>
            <w:r>
              <w:t>1</w:t>
            </w:r>
          </w:p>
        </w:tc>
      </w:tr>
      <w:tr w:rsidR="00492922" w:rsidTr="00492922">
        <w:trPr>
          <w:trHeight w:val="701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B045F4" w:rsidRDefault="00B045F4">
            <w:pPr>
              <w:rPr>
                <w:sz w:val="16"/>
                <w:szCs w:val="16"/>
              </w:rPr>
            </w:pPr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1. 5.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Tasarımını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belirlenen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kriterlere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değerlendirir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 TT. 7. D. 1. 6.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Tasarladığı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ürünü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değerlendirme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sonuçlarına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göre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yeniden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yapılandırır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A0722E" w:rsidP="00A0722E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A0722E" w:rsidP="00A0722E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B54B8A" w:rsidP="00A0722E">
            <w:pPr>
              <w:jc w:val="center"/>
            </w:pPr>
            <w:r>
              <w:t>1</w:t>
            </w:r>
          </w:p>
        </w:tc>
      </w:tr>
      <w:tr w:rsidR="00492922" w:rsidTr="00492922">
        <w:trPr>
          <w:trHeight w:val="710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Pr="00B045F4" w:rsidRDefault="00B045F4">
            <w:pPr>
              <w:rPr>
                <w:sz w:val="16"/>
                <w:szCs w:val="16"/>
              </w:rPr>
            </w:pPr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TT. 7. D. 2. 1.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Sergileyeceği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veya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ürünlerini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sunar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Yaptığı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ürünleri</w:t>
            </w:r>
            <w:proofErr w:type="spellEnd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5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sergiler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</w:tr>
      <w:tr w:rsidR="00492922" w:rsidTr="00492922">
        <w:trPr>
          <w:trHeight w:val="692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</w:tr>
      <w:tr w:rsidR="00492922" w:rsidTr="00492922">
        <w:trPr>
          <w:trHeight w:val="688"/>
        </w:trPr>
        <w:tc>
          <w:tcPr>
            <w:tcW w:w="3242" w:type="dxa"/>
            <w:vMerge/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</w:tr>
      <w:tr w:rsidR="00492922" w:rsidTr="00B045F4">
        <w:trPr>
          <w:trHeight w:val="694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92922" w:rsidRDefault="00492922" w:rsidP="004E560B"/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22" w:rsidRDefault="00492922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22" w:rsidRDefault="00492922"/>
        </w:tc>
      </w:tr>
    </w:tbl>
    <w:p w:rsidR="00401967" w:rsidRDefault="00401967"/>
    <w:p w:rsidR="00401967" w:rsidRDefault="00401967"/>
    <w:p w:rsidR="00C3031C" w:rsidRDefault="00C3031C"/>
    <w:sectPr w:rsidR="00C3031C" w:rsidSect="0017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8A" w:rsidRDefault="0090438A" w:rsidP="006E0FE9">
      <w:pPr>
        <w:spacing w:after="0" w:line="240" w:lineRule="auto"/>
      </w:pPr>
      <w:r>
        <w:separator/>
      </w:r>
    </w:p>
  </w:endnote>
  <w:endnote w:type="continuationSeparator" w:id="0">
    <w:p w:rsidR="0090438A" w:rsidRDefault="0090438A" w:rsidP="006E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2" w:rsidRDefault="00CE6D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2" w:rsidRDefault="00CE6D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2" w:rsidRDefault="00CE6D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8A" w:rsidRDefault="0090438A" w:rsidP="006E0FE9">
      <w:pPr>
        <w:spacing w:after="0" w:line="240" w:lineRule="auto"/>
      </w:pPr>
      <w:r>
        <w:separator/>
      </w:r>
    </w:p>
  </w:footnote>
  <w:footnote w:type="continuationSeparator" w:id="0">
    <w:p w:rsidR="0090438A" w:rsidRDefault="0090438A" w:rsidP="006E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2" w:rsidRDefault="00CE6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82" w:rsidRPr="006E0FE9" w:rsidRDefault="00352682" w:rsidP="00352682">
    <w:pPr>
      <w:pStyle w:val="stBilgi"/>
      <w:jc w:val="center"/>
      <w:rPr>
        <w:sz w:val="28"/>
        <w:szCs w:val="28"/>
      </w:rPr>
    </w:pPr>
    <w:r w:rsidRPr="006E0FE9">
      <w:rPr>
        <w:sz w:val="28"/>
        <w:szCs w:val="28"/>
      </w:rPr>
      <w:t>7.SINIF TEKNOLOJİ VE TASARIM DERSİ KONU SORU DAĞILIMI TABLOSU</w:t>
    </w:r>
  </w:p>
  <w:p w:rsidR="00352682" w:rsidRDefault="003526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A2" w:rsidRDefault="00CE6D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734"/>
    <w:rsid w:val="00027AE6"/>
    <w:rsid w:val="0003440D"/>
    <w:rsid w:val="00176734"/>
    <w:rsid w:val="001A0D4A"/>
    <w:rsid w:val="001C4DBF"/>
    <w:rsid w:val="001E7D01"/>
    <w:rsid w:val="00263ABF"/>
    <w:rsid w:val="002E0130"/>
    <w:rsid w:val="0035150B"/>
    <w:rsid w:val="00352682"/>
    <w:rsid w:val="00401967"/>
    <w:rsid w:val="004100C9"/>
    <w:rsid w:val="00492922"/>
    <w:rsid w:val="004E560B"/>
    <w:rsid w:val="006469E0"/>
    <w:rsid w:val="00681464"/>
    <w:rsid w:val="006B00F4"/>
    <w:rsid w:val="006E0FE9"/>
    <w:rsid w:val="00733EEE"/>
    <w:rsid w:val="0075191B"/>
    <w:rsid w:val="007D5760"/>
    <w:rsid w:val="00806008"/>
    <w:rsid w:val="0085748E"/>
    <w:rsid w:val="0090438A"/>
    <w:rsid w:val="009838A5"/>
    <w:rsid w:val="00A0722E"/>
    <w:rsid w:val="00A960DC"/>
    <w:rsid w:val="00B045F4"/>
    <w:rsid w:val="00B54B8A"/>
    <w:rsid w:val="00BA19B4"/>
    <w:rsid w:val="00C14487"/>
    <w:rsid w:val="00C3031C"/>
    <w:rsid w:val="00C76F4F"/>
    <w:rsid w:val="00CE6DA2"/>
    <w:rsid w:val="00CF3836"/>
    <w:rsid w:val="00D724A4"/>
    <w:rsid w:val="00E579E9"/>
    <w:rsid w:val="00E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E0198"/>
  <w15:docId w15:val="{14821A63-CEBA-42A0-902A-5934C5D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C4D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0FE9"/>
  </w:style>
  <w:style w:type="paragraph" w:styleId="AltBilgi">
    <w:name w:val="footer"/>
    <w:basedOn w:val="Normal"/>
    <w:link w:val="AltBilgiChar"/>
    <w:uiPriority w:val="99"/>
    <w:semiHidden/>
    <w:unhideWhenUsed/>
    <w:rsid w:val="006E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ronaldinho424</cp:lastModifiedBy>
  <cp:revision>12</cp:revision>
  <cp:lastPrinted>2023-10-05T08:54:00Z</cp:lastPrinted>
  <dcterms:created xsi:type="dcterms:W3CDTF">2023-10-04T15:48:00Z</dcterms:created>
  <dcterms:modified xsi:type="dcterms:W3CDTF">2023-10-10T10:20:00Z</dcterms:modified>
</cp:coreProperties>
</file>